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DB9" w:rsidRPr="005C528A" w:rsidRDefault="003269DF" w:rsidP="00720DB9">
      <w:pPr>
        <w:jc w:val="center"/>
        <w:rPr>
          <w:rFonts w:eastAsia="宋体"/>
          <w:b/>
          <w:bCs/>
          <w:color w:val="FF0000"/>
          <w:spacing w:val="30"/>
          <w:sz w:val="84"/>
          <w:szCs w:val="84"/>
        </w:rPr>
      </w:pPr>
      <w:bookmarkStart w:id="0" w:name="_GoBack"/>
      <w:bookmarkEnd w:id="0"/>
      <w:r>
        <w:rPr>
          <w:rFonts w:eastAsia="宋体"/>
          <w:b/>
          <w:bCs/>
          <w:noProof/>
          <w:color w:val="FF0000"/>
          <w:spacing w:val="30"/>
          <w:sz w:val="84"/>
          <w:szCs w:val="84"/>
        </w:rPr>
        <w:pict>
          <v:rect id="KGD_Gobal1" o:spid="_x0000_s1049" alt="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" style="position:absolute;left:0;text-align:left;margin-left:-10pt;margin-top:10pt;width:5pt;height:5pt;z-index:251672064;visibility:hidden"/>
        </w:pict>
      </w:r>
      <w:r>
        <w:rPr>
          <w:rFonts w:eastAsia="宋体"/>
          <w:b/>
          <w:bCs/>
          <w:noProof/>
          <w:color w:val="FF0000"/>
          <w:spacing w:val="30"/>
          <w:sz w:val="84"/>
          <w:szCs w:val="84"/>
        </w:rPr>
        <w:pict>
          <v:rect id="KGD_685292F7$01$29$00001" o:spid="_x0000_s1044" alt="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" style="position:absolute;left:0;text-align:left;margin-left:-10pt;margin-top:10pt;width:5pt;height:5pt;z-index:251664896;visibility:hidden"/>
        </w:pict>
      </w:r>
      <w:r>
        <w:rPr>
          <w:rFonts w:eastAsia="宋体"/>
          <w:b/>
          <w:bCs/>
          <w:noProof/>
          <w:color w:val="FF0000"/>
          <w:spacing w:val="30"/>
          <w:sz w:val="84"/>
          <w:szCs w:val="84"/>
        </w:rPr>
        <w:pict>
          <v:rect id="KGD_KG_Seal_14" o:spid="_x0000_s1043" alt="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" style="position:absolute;left:0;text-align:left;margin-left:-10pt;margin-top:10pt;width:5pt;height:5pt;z-index:251663872;visibility:hidden"/>
        </w:pict>
      </w:r>
      <w:r>
        <w:rPr>
          <w:rFonts w:eastAsia="宋体"/>
          <w:b/>
          <w:bCs/>
          <w:noProof/>
          <w:color w:val="FF0000"/>
          <w:spacing w:val="30"/>
          <w:sz w:val="84"/>
          <w:szCs w:val="84"/>
        </w:rPr>
        <w:pict>
          <v:rect id="KGD_KG_Seal_13" o:spid="_x0000_s1042" alt="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" style="position:absolute;left:0;text-align:left;margin-left:-10pt;margin-top:10pt;width:5pt;height:5pt;z-index:251662848;visibility:hidden"/>
        </w:pict>
      </w:r>
      <w:r>
        <w:rPr>
          <w:rFonts w:eastAsia="宋体"/>
          <w:b/>
          <w:bCs/>
          <w:noProof/>
          <w:color w:val="FF0000"/>
          <w:spacing w:val="30"/>
          <w:sz w:val="84"/>
          <w:szCs w:val="84"/>
        </w:rPr>
        <w:pict>
          <v:rect id="KGD_KG_Seal_12" o:spid="_x0000_s1041" alt="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" style="position:absolute;left:0;text-align:left;margin-left:-10pt;margin-top:10pt;width:5pt;height:5pt;z-index:251661824;visibility:hidden"/>
        </w:pict>
      </w:r>
      <w:r>
        <w:rPr>
          <w:rFonts w:eastAsia="宋体"/>
          <w:b/>
          <w:bCs/>
          <w:noProof/>
          <w:color w:val="FF0000"/>
          <w:spacing w:val="30"/>
          <w:sz w:val="84"/>
          <w:szCs w:val="84"/>
        </w:rPr>
        <w:pict>
          <v:rect id="KGD_KG_Seal_11" o:spid="_x0000_s1040" alt="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" style="position:absolute;left:0;text-align:left;margin-left:-10pt;margin-top:10pt;width:5pt;height:5pt;z-index:251660800;visibility:hidden"/>
        </w:pict>
      </w:r>
      <w:r>
        <w:rPr>
          <w:rFonts w:eastAsia="宋体"/>
          <w:b/>
          <w:bCs/>
          <w:noProof/>
          <w:color w:val="FF0000"/>
          <w:spacing w:val="30"/>
          <w:sz w:val="84"/>
          <w:szCs w:val="84"/>
        </w:rPr>
        <w:pict>
          <v:rect id="KG_Shd_1" o:spid="_x0000_s1038" style="position:absolute;left:0;text-align:left;margin-left:-297.65pt;margin-top:-421pt;width:1190.7pt;height:22in;z-index:251673088;visibility:visible" strokecolor="white">
            <v:fill opacity="0"/>
            <v:stroke opacity="0"/>
          </v:rect>
        </w:pict>
      </w:r>
      <w:r>
        <w:rPr>
          <w:rFonts w:eastAsia="宋体"/>
          <w:b/>
          <w:bCs/>
          <w:noProof/>
          <w:color w:val="FF0000"/>
          <w:spacing w:val="30"/>
          <w:sz w:val="84"/>
          <w:szCs w:val="8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G_685292F7$01$29$0000$N$000100" o:spid="_x0000_s1037" type="#_x0000_t75" style="position:absolute;left:0;text-align:left;margin-left:371.55pt;margin-top:642.25pt;width:113.35pt;height:113.35pt;z-index:251658752;mso-position-horizontal-relative:page;mso-position-vertical-relative:page">
            <v:imagedata r:id="rId6" o:title="Seal"/>
            <w10:wrap anchorx="page" anchory="page"/>
            <w10:anchorlock/>
          </v:shape>
        </w:pict>
      </w:r>
      <w:r w:rsidR="000302F0" w:rsidRPr="005C528A">
        <w:rPr>
          <w:rFonts w:eastAsia="宋体" w:hint="eastAsia"/>
          <w:b/>
          <w:bCs/>
          <w:color w:val="FF0000"/>
          <w:spacing w:val="30"/>
          <w:sz w:val="84"/>
          <w:szCs w:val="84"/>
        </w:rPr>
        <w:t>福建中医药大学文件</w:t>
      </w:r>
    </w:p>
    <w:p w:rsidR="000B5ED2" w:rsidRPr="00C7237E" w:rsidRDefault="000B5ED2" w:rsidP="006D3466">
      <w:pPr>
        <w:adjustRightInd w:val="0"/>
        <w:snapToGrid w:val="0"/>
        <w:jc w:val="center"/>
        <w:outlineLvl w:val="0"/>
        <w:rPr>
          <w:rFonts w:ascii="仿宋" w:eastAsia="仿宋" w:hAnsi="仿宋"/>
        </w:rPr>
      </w:pPr>
    </w:p>
    <w:p w:rsidR="00CA56B7" w:rsidRPr="00C7237E" w:rsidRDefault="008C6821" w:rsidP="000B5ED2">
      <w:pPr>
        <w:adjustRightInd w:val="0"/>
        <w:snapToGrid w:val="0"/>
        <w:jc w:val="center"/>
        <w:outlineLvl w:val="0"/>
        <w:rPr>
          <w:rFonts w:ascii="仿宋" w:eastAsia="仿宋" w:hAnsi="仿宋"/>
          <w:bCs/>
          <w:spacing w:val="-20"/>
        </w:rPr>
      </w:pPr>
      <w:bookmarkStart w:id="1" w:name="doc_mark"/>
      <w:r>
        <w:rPr>
          <w:rFonts w:ascii="仿宋" w:eastAsia="仿宋" w:hAnsi="仿宋" w:hint="eastAsia"/>
          <w:bCs/>
          <w:spacing w:val="-20"/>
        </w:rPr>
        <w:t>闽中医资〔</w:t>
      </w:r>
      <w:r>
        <w:rPr>
          <w:rFonts w:ascii="仿宋" w:eastAsia="仿宋" w:hAnsi="仿宋"/>
          <w:bCs/>
          <w:spacing w:val="-20"/>
        </w:rPr>
        <w:t>2025〕6号</w:t>
      </w:r>
      <w:bookmarkEnd w:id="1"/>
    </w:p>
    <w:p w:rsidR="00CA56B7" w:rsidRDefault="003269DF" w:rsidP="00CA56B7">
      <w:pPr>
        <w:rPr>
          <w:rFonts w:ascii="宋体" w:eastAsia="宋体" w:hAnsi="宋体"/>
          <w:b/>
          <w:bCs/>
          <w:color w:val="FF0000"/>
          <w:spacing w:val="-20"/>
        </w:rPr>
      </w:pPr>
      <w:r>
        <w:rPr>
          <w:rFonts w:ascii="宋体" w:eastAsia="宋体" w:hAnsi="宋体"/>
          <w:b/>
          <w:bCs/>
          <w:noProof/>
          <w:color w:val="FF0000"/>
          <w:spacing w:val="-20"/>
        </w:rPr>
        <w:pict>
          <v:line id="_x0000_s1035" style="position:absolute;left:0;text-align:left;z-index:251657728" from="6pt,13.75pt" to="443pt,14pt" strokecolor="red" strokeweight="2.25pt"/>
        </w:pict>
      </w:r>
    </w:p>
    <w:p w:rsidR="00A91994" w:rsidRPr="008D7CEF" w:rsidRDefault="00A91994" w:rsidP="00A91994">
      <w:pPr>
        <w:pStyle w:val="a0"/>
        <w:kinsoku w:val="0"/>
        <w:overflowPunct w:val="0"/>
        <w:autoSpaceDE w:val="0"/>
        <w:autoSpaceDN w:val="0"/>
        <w:adjustRightInd w:val="0"/>
        <w:ind w:firstLine="0"/>
        <w:jc w:val="center"/>
        <w:rPr>
          <w:rFonts w:ascii="宋体" w:eastAsia="宋体" w:hAnsi="宋体"/>
          <w:b/>
          <w:sz w:val="44"/>
          <w:szCs w:val="44"/>
        </w:rPr>
      </w:pPr>
    </w:p>
    <w:p w:rsidR="008C6821" w:rsidRPr="00B81290" w:rsidRDefault="008C6821">
      <w:pPr>
        <w:shd w:val="clear" w:color="auto" w:fill="FFFFFF"/>
        <w:jc w:val="center"/>
        <w:rPr>
          <w:rFonts w:ascii="宋体" w:eastAsia="宋体" w:hAnsi="宋体"/>
          <w:b/>
          <w:bCs/>
          <w:sz w:val="44"/>
          <w:szCs w:val="44"/>
        </w:rPr>
      </w:pPr>
      <w:bookmarkStart w:id="2" w:name="send_to"/>
      <w:bookmarkStart w:id="3" w:name="Content"/>
      <w:bookmarkEnd w:id="2"/>
      <w:bookmarkEnd w:id="3"/>
      <w:r w:rsidRPr="00B81290">
        <w:rPr>
          <w:rFonts w:ascii="宋体" w:eastAsia="宋体" w:hAnsi="宋体" w:hint="eastAsia"/>
          <w:b/>
          <w:sz w:val="44"/>
          <w:szCs w:val="44"/>
        </w:rPr>
        <w:t>福建中医药大学关于印发《</w:t>
      </w:r>
      <w:r w:rsidRPr="00B81290">
        <w:rPr>
          <w:rFonts w:ascii="宋体" w:eastAsia="宋体" w:hAnsi="宋体" w:hint="eastAsia"/>
          <w:b/>
          <w:bCs/>
          <w:sz w:val="44"/>
          <w:szCs w:val="44"/>
        </w:rPr>
        <w:t>福建中医药大学</w:t>
      </w:r>
    </w:p>
    <w:p w:rsidR="008C6821" w:rsidRPr="00B81290" w:rsidRDefault="008C6821">
      <w:pPr>
        <w:shd w:val="clear" w:color="auto" w:fill="FFFFFF"/>
        <w:jc w:val="center"/>
        <w:rPr>
          <w:rFonts w:ascii="宋体" w:eastAsia="宋体" w:hAnsi="宋体" w:cs="Helvetica"/>
          <w:b/>
          <w:sz w:val="44"/>
          <w:szCs w:val="44"/>
        </w:rPr>
      </w:pPr>
      <w:r w:rsidRPr="00B81290">
        <w:rPr>
          <w:rFonts w:ascii="宋体" w:eastAsia="宋体" w:hAnsi="宋体" w:hint="eastAsia"/>
          <w:b/>
          <w:bCs/>
          <w:sz w:val="44"/>
          <w:szCs w:val="44"/>
        </w:rPr>
        <w:t>网上竞价采购实施细则（修订）</w:t>
      </w:r>
      <w:r w:rsidRPr="00B81290">
        <w:rPr>
          <w:rFonts w:ascii="宋体" w:eastAsia="宋体" w:hAnsi="宋体" w:hint="eastAsia"/>
          <w:b/>
          <w:sz w:val="44"/>
          <w:szCs w:val="44"/>
        </w:rPr>
        <w:t>》的通知</w:t>
      </w:r>
    </w:p>
    <w:p w:rsidR="008C6821" w:rsidRDefault="008C6821">
      <w:pPr>
        <w:rPr>
          <w:rFonts w:asciiTheme="minorEastAsia" w:eastAsiaTheme="minorEastAsia" w:hAnsiTheme="minorEastAsia" w:cs="Helvetica"/>
          <w:b/>
          <w:sz w:val="44"/>
          <w:szCs w:val="44"/>
        </w:rPr>
      </w:pPr>
    </w:p>
    <w:p w:rsidR="008C6821" w:rsidRDefault="008C6821">
      <w:pPr>
        <w:rPr>
          <w:rFonts w:ascii="仿宋" w:eastAsia="仿宋" w:hAnsi="仿宋"/>
          <w:szCs w:val="32"/>
        </w:rPr>
      </w:pPr>
      <w:r>
        <w:rPr>
          <w:rFonts w:ascii="仿宋" w:eastAsia="仿宋" w:hAnsi="仿宋" w:hint="eastAsia"/>
          <w:szCs w:val="32"/>
        </w:rPr>
        <w:t>各学院(部)，各处、室，各直属机构:</w:t>
      </w:r>
    </w:p>
    <w:p w:rsidR="008C6821" w:rsidRDefault="008C6821">
      <w:pPr>
        <w:spacing w:line="600" w:lineRule="exact"/>
        <w:rPr>
          <w:rFonts w:ascii="仿宋" w:eastAsia="仿宋" w:hAnsi="仿宋"/>
          <w:szCs w:val="32"/>
        </w:rPr>
      </w:pPr>
      <w:r>
        <w:rPr>
          <w:rFonts w:ascii="仿宋" w:eastAsia="仿宋" w:hAnsi="仿宋" w:hint="eastAsia"/>
          <w:szCs w:val="32"/>
        </w:rPr>
        <w:t xml:space="preserve">　　为进一步规范学校网上竞价采购管理，依据《中华人民共和国政府采购法》《中华人民共和国政府采购实施细则》及《福建中医药大学采购与招标管理暂行办法》(闽中医办〔2024〕15号)等有关文件，结合学校实际，制定《福建中医药大学网上竞价采购实施细则（修订）》，经校招标采购领导小组会2025年第5次会议审议通过，现予印发，请遵照</w:t>
      </w:r>
      <w:r>
        <w:rPr>
          <w:rFonts w:ascii="仿宋" w:eastAsia="仿宋" w:hAnsi="仿宋" w:hint="eastAsia"/>
          <w:szCs w:val="32"/>
        </w:rPr>
        <w:lastRenderedPageBreak/>
        <w:t>执行。</w:t>
      </w:r>
    </w:p>
    <w:p w:rsidR="008C6821" w:rsidRDefault="008C6821">
      <w:pPr>
        <w:spacing w:line="600" w:lineRule="exact"/>
        <w:rPr>
          <w:rFonts w:ascii="仿宋" w:eastAsia="仿宋" w:hAnsi="仿宋"/>
          <w:szCs w:val="32"/>
        </w:rPr>
      </w:pPr>
      <w:r>
        <w:rPr>
          <w:rFonts w:ascii="仿宋" w:eastAsia="仿宋" w:hAnsi="仿宋" w:hint="eastAsia"/>
          <w:szCs w:val="32"/>
        </w:rPr>
        <w:t xml:space="preserve">　　特此通知。</w:t>
      </w:r>
    </w:p>
    <w:p w:rsidR="008C6821" w:rsidRDefault="008C6821">
      <w:pPr>
        <w:spacing w:line="600" w:lineRule="exact"/>
        <w:jc w:val="right"/>
        <w:rPr>
          <w:rFonts w:ascii="仿宋" w:eastAsia="仿宋" w:hAnsi="仿宋"/>
          <w:szCs w:val="32"/>
        </w:rPr>
      </w:pPr>
    </w:p>
    <w:p w:rsidR="008C6821" w:rsidRDefault="008C6821">
      <w:pPr>
        <w:spacing w:line="600" w:lineRule="exact"/>
        <w:jc w:val="right"/>
        <w:rPr>
          <w:rFonts w:ascii="仿宋" w:eastAsia="仿宋" w:hAnsi="仿宋"/>
          <w:szCs w:val="32"/>
        </w:rPr>
      </w:pPr>
    </w:p>
    <w:p w:rsidR="008C6821" w:rsidRDefault="008C6821" w:rsidP="00365B98">
      <w:pPr>
        <w:wordWrap w:val="0"/>
        <w:spacing w:line="600" w:lineRule="exact"/>
        <w:ind w:right="640"/>
        <w:jc w:val="right"/>
        <w:rPr>
          <w:rFonts w:ascii="仿宋" w:eastAsia="仿宋" w:hAnsi="仿宋"/>
          <w:szCs w:val="32"/>
        </w:rPr>
      </w:pPr>
      <w:r>
        <w:rPr>
          <w:rFonts w:ascii="仿宋" w:eastAsia="仿宋" w:hAnsi="仿宋" w:hint="eastAsia"/>
          <w:szCs w:val="32"/>
        </w:rPr>
        <w:t xml:space="preserve">福建中医药大学 </w:t>
      </w:r>
    </w:p>
    <w:p w:rsidR="008C6821" w:rsidRDefault="008C6821" w:rsidP="00365B98">
      <w:pPr>
        <w:spacing w:line="600" w:lineRule="exact"/>
        <w:ind w:right="640"/>
        <w:jc w:val="right"/>
        <w:rPr>
          <w:rFonts w:ascii="仿宋" w:eastAsia="仿宋" w:hAnsi="仿宋"/>
          <w:szCs w:val="32"/>
        </w:rPr>
      </w:pPr>
      <w:r>
        <w:rPr>
          <w:rFonts w:ascii="仿宋" w:eastAsia="仿宋" w:hAnsi="仿宋" w:hint="eastAsia"/>
          <w:szCs w:val="32"/>
        </w:rPr>
        <w:t>2025年6月1</w:t>
      </w:r>
      <w:r w:rsidR="00B81290">
        <w:rPr>
          <w:rFonts w:ascii="仿宋" w:eastAsia="仿宋" w:hAnsi="仿宋"/>
          <w:szCs w:val="32"/>
        </w:rPr>
        <w:t>7</w:t>
      </w:r>
      <w:r>
        <w:rPr>
          <w:rFonts w:ascii="仿宋" w:eastAsia="仿宋" w:hAnsi="仿宋" w:hint="eastAsia"/>
          <w:szCs w:val="32"/>
        </w:rPr>
        <w:t>日</w:t>
      </w:r>
    </w:p>
    <w:p w:rsidR="008C6821" w:rsidRPr="00B81290" w:rsidRDefault="008C6821">
      <w:pPr>
        <w:pStyle w:val="3"/>
        <w:shd w:val="clear" w:color="auto" w:fill="FFFFFF"/>
        <w:jc w:val="center"/>
        <w:rPr>
          <w:rFonts w:ascii="宋体" w:eastAsia="宋体" w:hAnsi="宋体" w:cs="Helvetica"/>
          <w:b w:val="0"/>
          <w:sz w:val="44"/>
          <w:szCs w:val="44"/>
        </w:rPr>
      </w:pPr>
      <w:bookmarkStart w:id="4" w:name="OLE_LINK30"/>
      <w:r w:rsidRPr="00B81290">
        <w:rPr>
          <w:rFonts w:ascii="宋体" w:eastAsia="宋体" w:hAnsi="宋体" w:cs="Helvetica"/>
          <w:sz w:val="44"/>
          <w:szCs w:val="44"/>
        </w:rPr>
        <w:t>福</w:t>
      </w:r>
      <w:r w:rsidRPr="00B81290">
        <w:rPr>
          <w:rFonts w:ascii="宋体" w:eastAsia="宋体" w:hAnsi="宋体" w:cs="Helvetica" w:hint="eastAsia"/>
          <w:sz w:val="44"/>
          <w:szCs w:val="44"/>
        </w:rPr>
        <w:t>建中医药</w:t>
      </w:r>
      <w:r w:rsidRPr="00B81290">
        <w:rPr>
          <w:rFonts w:ascii="宋体" w:eastAsia="宋体" w:hAnsi="宋体" w:cs="Helvetica"/>
          <w:sz w:val="44"/>
          <w:szCs w:val="44"/>
        </w:rPr>
        <w:t>大学网上竞价采购实施</w:t>
      </w:r>
      <w:r w:rsidRPr="00B81290">
        <w:rPr>
          <w:rFonts w:ascii="宋体" w:eastAsia="宋体" w:hAnsi="宋体" w:cs="Helvetica" w:hint="eastAsia"/>
          <w:sz w:val="44"/>
          <w:szCs w:val="44"/>
        </w:rPr>
        <w:t>细则（修订）</w:t>
      </w:r>
    </w:p>
    <w:p w:rsidR="008C6821" w:rsidRDefault="008C6821"/>
    <w:p w:rsidR="008C6821" w:rsidRPr="00365B98" w:rsidRDefault="008C6821" w:rsidP="00B81290">
      <w:pPr>
        <w:shd w:val="clear" w:color="auto" w:fill="FFFFFF"/>
        <w:spacing w:before="156" w:after="156" w:line="600" w:lineRule="exact"/>
        <w:ind w:firstLine="602"/>
        <w:jc w:val="center"/>
        <w:rPr>
          <w:rFonts w:ascii="黑体" w:eastAsia="黑体" w:hAnsi="黑体" w:cs="黑体"/>
          <w:color w:val="666666"/>
          <w:szCs w:val="32"/>
        </w:rPr>
      </w:pPr>
      <w:r w:rsidRPr="00365B98">
        <w:rPr>
          <w:rStyle w:val="a9"/>
          <w:rFonts w:ascii="黑体" w:eastAsia="黑体" w:hAnsi="黑体" w:cs="黑体" w:hint="eastAsia"/>
          <w:b w:val="0"/>
          <w:color w:val="000000"/>
          <w:szCs w:val="32"/>
        </w:rPr>
        <w:t>第一章</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总</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则</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 xml:space="preserve">第一条  </w:t>
      </w:r>
      <w:r>
        <w:rPr>
          <w:rFonts w:ascii="仿宋" w:eastAsia="仿宋" w:hAnsi="仿宋" w:hint="eastAsia"/>
          <w:szCs w:val="32"/>
        </w:rPr>
        <w:t>为规范网上竞价采购行为，充分利用信息网络技术提高采购效率，保证网上竞价采购工作的顺利开展，保障各方的合法权益，依据《中华人民共和国政府采购法》《中华人民共和国政府采购实施细则》《福建中医药大学采购与招标管理暂行办法》，结合我校实际，建立网上竞价采购平台，制定本实施细则。</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color w:val="000000"/>
          <w:szCs w:val="32"/>
        </w:rPr>
        <w:t xml:space="preserve">第二条  </w:t>
      </w:r>
      <w:r>
        <w:rPr>
          <w:rFonts w:ascii="仿宋" w:eastAsia="仿宋" w:hAnsi="仿宋" w:hint="eastAsia"/>
          <w:szCs w:val="32"/>
        </w:rPr>
        <w:t>网上竞价是指通过福建中医药大学招标采购系统申购，在网上竞价采购平台公开发布采购信息，供应商在规定时间内通过网上竞价采购平台在线报价，满足采购需求</w:t>
      </w:r>
      <w:r>
        <w:rPr>
          <w:rFonts w:ascii="仿宋" w:eastAsia="仿宋" w:hAnsi="仿宋" w:hint="eastAsia"/>
          <w:szCs w:val="32"/>
        </w:rPr>
        <w:lastRenderedPageBreak/>
        <w:t>的最低成交的电子化采购形式。</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第三条</w:t>
      </w:r>
      <w:r>
        <w:rPr>
          <w:rFonts w:ascii="仿宋" w:eastAsia="仿宋" w:hAnsi="仿宋"/>
          <w:color w:val="000000"/>
          <w:szCs w:val="32"/>
        </w:rPr>
        <w:t xml:space="preserve">  </w:t>
      </w:r>
      <w:r>
        <w:rPr>
          <w:rFonts w:ascii="仿宋" w:eastAsia="仿宋" w:hAnsi="仿宋" w:hint="eastAsia"/>
          <w:color w:val="000000"/>
          <w:szCs w:val="32"/>
        </w:rPr>
        <w:t>网上竞价采购应当遵循公平、公开、公正和诚信等基本原则。</w:t>
      </w:r>
    </w:p>
    <w:p w:rsidR="008C6821" w:rsidRPr="00365B98" w:rsidRDefault="008C6821" w:rsidP="00B81290">
      <w:pPr>
        <w:shd w:val="clear" w:color="auto" w:fill="FFFFFF"/>
        <w:spacing w:before="156" w:after="156" w:line="600" w:lineRule="exact"/>
        <w:ind w:firstLine="602"/>
        <w:jc w:val="center"/>
        <w:rPr>
          <w:rStyle w:val="a9"/>
          <w:rFonts w:ascii="黑体" w:eastAsia="黑体" w:hAnsi="黑体" w:cs="黑体"/>
          <w:color w:val="000000"/>
        </w:rPr>
      </w:pPr>
      <w:r w:rsidRPr="00365B98">
        <w:rPr>
          <w:rStyle w:val="a9"/>
          <w:rFonts w:ascii="黑体" w:eastAsia="黑体" w:hAnsi="黑体" w:cs="黑体" w:hint="eastAsia"/>
          <w:b w:val="0"/>
          <w:color w:val="000000"/>
          <w:szCs w:val="32"/>
        </w:rPr>
        <w:t>第二章</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网上竞价适用范围及成交原则</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color w:val="000000"/>
          <w:szCs w:val="32"/>
        </w:rPr>
        <w:t xml:space="preserve">第四条  </w:t>
      </w:r>
      <w:r>
        <w:rPr>
          <w:rFonts w:ascii="仿宋" w:eastAsia="仿宋" w:hAnsi="仿宋" w:hint="eastAsia"/>
          <w:szCs w:val="32"/>
        </w:rPr>
        <w:t>单次申购金额人民币10万元（含）以上30万元（不含）以下的，原则上以网上竞价方式进行采购。确需按其他采购方式执行的采购项目，须严格控制，履行相应申报审批程序。法律法规及其他文件另有规定的，依相关规定办理。</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第五条</w:t>
      </w:r>
      <w:r>
        <w:rPr>
          <w:rFonts w:ascii="仿宋" w:eastAsia="仿宋" w:hAnsi="仿宋"/>
          <w:color w:val="000000"/>
          <w:szCs w:val="32"/>
        </w:rPr>
        <w:t xml:space="preserve">  </w:t>
      </w:r>
      <w:r>
        <w:rPr>
          <w:rFonts w:ascii="仿宋" w:eastAsia="仿宋" w:hAnsi="仿宋" w:hint="eastAsia"/>
          <w:color w:val="000000"/>
          <w:szCs w:val="32"/>
        </w:rPr>
        <w:t>确定成交供应商应遵循兼顾信誉及实际需求基础上的最低价原则，即对供应商的选择由价格、供应商的信誉、实际需求等因素确定，具体操作方式如下：</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（一）直接选择报价最低的供应商；报价相同时，由</w:t>
      </w:r>
      <w:r>
        <w:rPr>
          <w:rFonts w:ascii="仿宋" w:eastAsia="仿宋" w:hAnsi="仿宋"/>
          <w:szCs w:val="32"/>
        </w:rPr>
        <w:t>申购人填写理由并经所在部门负责人审核批准后确定供应商</w:t>
      </w:r>
      <w:r>
        <w:rPr>
          <w:rFonts w:ascii="仿宋" w:eastAsia="仿宋" w:hAnsi="仿宋" w:hint="eastAsia"/>
          <w:szCs w:val="32"/>
        </w:rPr>
        <w:t>。</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（二）满足下列条件之一的，填写理由，上传说明函或弃标函，经所在部门负责人审核批准后，可退而选择报价次低的供应商：</w:t>
      </w:r>
    </w:p>
    <w:p w:rsidR="008C6821" w:rsidRDefault="008C6821" w:rsidP="00B81290">
      <w:pPr>
        <w:shd w:val="clear" w:color="auto" w:fill="FFFFFF"/>
        <w:spacing w:after="167" w:line="600" w:lineRule="exact"/>
        <w:ind w:firstLineChars="200" w:firstLine="632"/>
        <w:rPr>
          <w:rFonts w:ascii="仿宋" w:eastAsia="仿宋" w:hAnsi="仿宋"/>
          <w:szCs w:val="32"/>
        </w:rPr>
      </w:pPr>
      <w:r>
        <w:rPr>
          <w:rFonts w:ascii="仿宋" w:eastAsia="仿宋" w:hAnsi="仿宋" w:hint="eastAsia"/>
          <w:szCs w:val="32"/>
        </w:rPr>
        <w:t>1.最低价供应商应标不符合采购需求；</w:t>
      </w:r>
    </w:p>
    <w:p w:rsidR="008C6821" w:rsidRDefault="008C6821" w:rsidP="00B81290">
      <w:pPr>
        <w:shd w:val="clear" w:color="auto" w:fill="FFFFFF"/>
        <w:spacing w:after="167" w:line="600" w:lineRule="exact"/>
        <w:ind w:firstLineChars="200" w:firstLine="632"/>
        <w:rPr>
          <w:rFonts w:ascii="仿宋" w:eastAsia="仿宋" w:hAnsi="仿宋"/>
          <w:szCs w:val="32"/>
        </w:rPr>
      </w:pPr>
      <w:r>
        <w:rPr>
          <w:rFonts w:ascii="仿宋" w:eastAsia="仿宋" w:hAnsi="仿宋" w:hint="eastAsia"/>
          <w:szCs w:val="32"/>
        </w:rPr>
        <w:t>2.最低价供应商在采购服务平台中的信用评价为“黄牌”的，可退选次低价供应商，依次类推。</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lastRenderedPageBreak/>
        <w:t>（三）对因技术复杂、专业性强或者不能完全确定客观指标的采购项目，如教学科研仪器设备等特殊情况需选择其他采购方式的，申购人应充分说明其理由，由所在业务主管部门审核批准后，向招标采购中心提交书面材料，经招标采购领导小组审议通过采购方式和最高限价后方可执行。</w:t>
      </w:r>
    </w:p>
    <w:p w:rsidR="008C6821" w:rsidRPr="00365B98" w:rsidRDefault="008C6821" w:rsidP="00B81290">
      <w:pPr>
        <w:shd w:val="clear" w:color="auto" w:fill="FFFFFF"/>
        <w:spacing w:before="156" w:after="156" w:line="600" w:lineRule="exact"/>
        <w:ind w:firstLine="602"/>
        <w:jc w:val="center"/>
        <w:rPr>
          <w:rStyle w:val="a9"/>
          <w:rFonts w:ascii="黑体" w:eastAsia="黑体" w:hAnsi="黑体" w:cs="黑体"/>
          <w:color w:val="000000"/>
        </w:rPr>
      </w:pPr>
      <w:r w:rsidRPr="00365B98">
        <w:rPr>
          <w:rStyle w:val="a9"/>
          <w:rFonts w:ascii="黑体" w:eastAsia="黑体" w:hAnsi="黑体" w:cs="黑体" w:hint="eastAsia"/>
          <w:b w:val="0"/>
          <w:color w:val="000000"/>
          <w:szCs w:val="32"/>
        </w:rPr>
        <w:t>第三章</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网上竞价流程及操作要求</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第六条</w:t>
      </w:r>
      <w:r>
        <w:rPr>
          <w:rFonts w:ascii="仿宋" w:eastAsia="仿宋" w:hAnsi="仿宋"/>
          <w:color w:val="000000"/>
          <w:szCs w:val="32"/>
        </w:rPr>
        <w:t xml:space="preserve">  </w:t>
      </w:r>
      <w:r>
        <w:rPr>
          <w:rFonts w:ascii="仿宋" w:eastAsia="仿宋" w:hAnsi="仿宋" w:hint="eastAsia"/>
          <w:color w:val="000000"/>
          <w:szCs w:val="32"/>
        </w:rPr>
        <w:t>网上竞价操作流程</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（一）申购人登入福建中医药大学招标采购系统填写申购信息，并提交审核；</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（二）审核通过后，招标采购中心经办人接收申购信息后，发布网上竞价招标公告；</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（三）供应商网上报价；</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（四）申购人初选；</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（五）业务主管部门审核；</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（六）招标采购中心经办确认发布竞价结果公告；</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（七）申购人依据竞价结果通知书签订竞价采购合同；</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szCs w:val="32"/>
        </w:rPr>
        <w:t>（八）申购人根据采购合同验收入库；</w:t>
      </w:r>
    </w:p>
    <w:p w:rsidR="008C6821" w:rsidRDefault="008C6821" w:rsidP="00B81290">
      <w:pPr>
        <w:shd w:val="clear" w:color="auto" w:fill="FFFFFF"/>
        <w:spacing w:after="167" w:line="600" w:lineRule="exact"/>
        <w:ind w:firstLine="600"/>
        <w:rPr>
          <w:rFonts w:ascii="仿宋" w:eastAsia="仿宋" w:hAnsi="仿宋" w:cs="仿宋"/>
          <w:szCs w:val="32"/>
        </w:rPr>
      </w:pPr>
      <w:r>
        <w:rPr>
          <w:rFonts w:ascii="仿宋" w:eastAsia="仿宋" w:hAnsi="仿宋" w:cs="仿宋" w:hint="eastAsia"/>
          <w:color w:val="000000"/>
          <w:szCs w:val="32"/>
        </w:rPr>
        <w:t>（九）</w:t>
      </w:r>
      <w:r>
        <w:rPr>
          <w:rFonts w:ascii="仿宋" w:eastAsia="仿宋" w:hAnsi="仿宋" w:cs="仿宋" w:hint="eastAsia"/>
          <w:szCs w:val="32"/>
        </w:rPr>
        <w:t>申购人根据合同约定办理付款。</w:t>
      </w:r>
    </w:p>
    <w:p w:rsidR="008C6821" w:rsidRDefault="008C6821" w:rsidP="00B81290">
      <w:pPr>
        <w:shd w:val="clear" w:color="auto" w:fill="FFFFFF"/>
        <w:spacing w:after="167" w:line="600" w:lineRule="exact"/>
        <w:ind w:firstLine="600"/>
        <w:rPr>
          <w:rFonts w:ascii="仿宋" w:eastAsia="仿宋" w:hAnsi="仿宋" w:cs="仿宋"/>
          <w:szCs w:val="32"/>
        </w:rPr>
      </w:pPr>
      <w:r>
        <w:rPr>
          <w:rFonts w:ascii="仿宋" w:eastAsia="仿宋" w:hAnsi="仿宋" w:cs="仿宋" w:hint="eastAsia"/>
          <w:szCs w:val="32"/>
        </w:rPr>
        <w:lastRenderedPageBreak/>
        <w:t>货物类项目：货物验收合格后，乙方持甲方所开具的验收合格证明持金额为合同价款 100% 的含税发票，报甲方办理付款事宜，甲方以银行转账方式支付合同价款的100%。</w:t>
      </w:r>
    </w:p>
    <w:p w:rsidR="008C6821" w:rsidRDefault="008C6821" w:rsidP="00B81290">
      <w:pPr>
        <w:shd w:val="clear" w:color="auto" w:fill="FFFFFF"/>
        <w:spacing w:after="167" w:line="600" w:lineRule="exact"/>
        <w:ind w:firstLine="600"/>
        <w:rPr>
          <w:rFonts w:ascii="仿宋" w:eastAsia="仿宋" w:hAnsi="仿宋" w:cs="仿宋"/>
          <w:szCs w:val="32"/>
        </w:rPr>
      </w:pPr>
      <w:r>
        <w:rPr>
          <w:rFonts w:ascii="仿宋" w:eastAsia="仿宋" w:hAnsi="仿宋" w:cs="仿宋" w:hint="eastAsia"/>
          <w:szCs w:val="32"/>
        </w:rPr>
        <w:t>服务类项目：①普通服务类项目:合同生效后，乙方完成服务后持金额为合同价款 100%的含税发票，报甲方办理付款事宜，甲方以银行转账方式支付合同价款的 100%。②软件开发类项目:合同生效后，预付合同款的30%;最终验收合格后，支付剩余70%的合同款。③进度服务类项目(如通信、安保、物业等):合同生效后依据双方约定，按每阶段服务期满支付阶段合同款）。</w:t>
      </w:r>
    </w:p>
    <w:p w:rsidR="008C6821" w:rsidRDefault="008C6821" w:rsidP="00B81290">
      <w:pPr>
        <w:shd w:val="clear" w:color="auto" w:fill="FFFFFF"/>
        <w:spacing w:after="167" w:line="600" w:lineRule="exact"/>
        <w:ind w:firstLine="600"/>
        <w:rPr>
          <w:rFonts w:ascii="仿宋" w:eastAsia="仿宋" w:hAnsi="仿宋" w:cs="仿宋"/>
          <w:szCs w:val="32"/>
        </w:rPr>
      </w:pPr>
      <w:r>
        <w:rPr>
          <w:rFonts w:ascii="仿宋" w:eastAsia="仿宋" w:hAnsi="仿宋" w:cs="仿宋" w:hint="eastAsia"/>
          <w:szCs w:val="32"/>
        </w:rPr>
        <w:t>具备复杂性或特殊性的付款项目，须提交招标采购领导小组会审议，按小组会的审议决定执行。</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第七条</w:t>
      </w:r>
      <w:r>
        <w:rPr>
          <w:rFonts w:ascii="仿宋" w:eastAsia="仿宋" w:hAnsi="仿宋"/>
          <w:color w:val="000000"/>
          <w:szCs w:val="32"/>
        </w:rPr>
        <w:t xml:space="preserve">  </w:t>
      </w:r>
      <w:r>
        <w:rPr>
          <w:rFonts w:ascii="仿宋" w:eastAsia="仿宋" w:hAnsi="仿宋" w:hint="eastAsia"/>
          <w:color w:val="000000"/>
          <w:szCs w:val="32"/>
        </w:rPr>
        <w:t>申购人应在申购页面上准确完整无歧义地描述拟购货物与服务的名称、品牌、数量、规格型号、技术指标、交货时间与地点、付款方式、售后服务要求、经费来源等申购信息，申购人应对申购信息的准确性、可确定性与合理性负责，申购信息一经提交不得随意更改。</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szCs w:val="32"/>
        </w:rPr>
        <w:t>第八条</w:t>
      </w:r>
      <w:r>
        <w:rPr>
          <w:rFonts w:ascii="仿宋" w:eastAsia="仿宋" w:hAnsi="仿宋"/>
          <w:szCs w:val="32"/>
        </w:rPr>
        <w:t xml:space="preserve">  </w:t>
      </w:r>
      <w:r>
        <w:rPr>
          <w:rFonts w:ascii="仿宋" w:eastAsia="仿宋" w:hAnsi="仿宋" w:hint="eastAsia"/>
          <w:szCs w:val="32"/>
        </w:rPr>
        <w:t>竞价需求公告发布后，申购人变更采购需求或取消采购的，应向业务主管部门提交项目负责人签字并加盖单位公章的书面申请材料，充分说明其理由，由业务主管部门审核盖章通过，同时报送招标采购中心后，由招标采购中</w:t>
      </w:r>
      <w:r>
        <w:rPr>
          <w:rFonts w:ascii="仿宋" w:eastAsia="仿宋" w:hAnsi="仿宋" w:hint="eastAsia"/>
          <w:szCs w:val="32"/>
        </w:rPr>
        <w:lastRenderedPageBreak/>
        <w:t>心经办上传招标采购平台，方可变更或取消。</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第九条</w:t>
      </w:r>
      <w:r>
        <w:rPr>
          <w:rFonts w:ascii="仿宋" w:eastAsia="仿宋" w:hAnsi="仿宋"/>
          <w:color w:val="000000"/>
          <w:szCs w:val="32"/>
        </w:rPr>
        <w:t xml:space="preserve">  </w:t>
      </w:r>
      <w:r>
        <w:rPr>
          <w:rFonts w:ascii="仿宋" w:eastAsia="仿宋" w:hAnsi="仿宋" w:hint="eastAsia"/>
          <w:color w:val="000000"/>
          <w:szCs w:val="32"/>
        </w:rPr>
        <w:t>网上竞价需求公告在线竞价时间不少于5个工作日。</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第十条</w:t>
      </w:r>
      <w:r>
        <w:rPr>
          <w:rFonts w:ascii="仿宋" w:eastAsia="仿宋" w:hAnsi="仿宋"/>
          <w:color w:val="000000"/>
          <w:szCs w:val="32"/>
        </w:rPr>
        <w:t xml:space="preserve">  </w:t>
      </w:r>
      <w:r>
        <w:rPr>
          <w:rFonts w:ascii="仿宋" w:eastAsia="仿宋" w:hAnsi="仿宋" w:hint="eastAsia"/>
          <w:color w:val="000000"/>
          <w:szCs w:val="32"/>
        </w:rPr>
        <w:t>供应商报价应包含税金、备件、技术资料、保险、运输、安装、调试、检验、验收、培训、售后服务、外贸代理等一切相关费用，不得对采购人加收报价之外的任何费用。供应商必须保证其报价自竞价截止之日起30个工作日内有效。</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第十一条</w:t>
      </w:r>
      <w:r>
        <w:rPr>
          <w:rFonts w:ascii="仿宋" w:eastAsia="仿宋" w:hAnsi="仿宋"/>
          <w:color w:val="000000"/>
          <w:szCs w:val="32"/>
        </w:rPr>
        <w:t xml:space="preserve">  </w:t>
      </w:r>
      <w:r>
        <w:rPr>
          <w:rFonts w:ascii="仿宋" w:eastAsia="仿宋" w:hAnsi="仿宋" w:hint="eastAsia"/>
          <w:color w:val="000000"/>
          <w:szCs w:val="32"/>
        </w:rPr>
        <w:t>供应商参与竞价应当响应采购人提出的所有需求，在竞价时间截止前供应商可更改调整报价，竞价时间截止后不得对报价及相关内容做任何更改或退出。竞价延时阶段，供应商不得提高自己的报价。</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szCs w:val="32"/>
        </w:rPr>
        <w:t>第十二条</w:t>
      </w:r>
      <w:r>
        <w:rPr>
          <w:rFonts w:ascii="仿宋" w:eastAsia="仿宋" w:hAnsi="仿宋"/>
          <w:szCs w:val="32"/>
        </w:rPr>
        <w:t xml:space="preserve">  </w:t>
      </w:r>
      <w:r>
        <w:rPr>
          <w:rFonts w:ascii="仿宋" w:eastAsia="仿宋" w:hAnsi="仿宋" w:hint="eastAsia"/>
          <w:szCs w:val="32"/>
        </w:rPr>
        <w:t>有效报价供应商一般不少于3家，竞价时限截止后有效报价供应商未满3家的，可延长3个工作日的竞价时间，竞价延时截止后，竞价程序将不受有效报价供应商数量的限制，申购人可按程序继续在有效报价供应商中选定成交供应商，无有效报价供应商的，经招标采购领导小组审议通过后，申购人可按自行采购程序办理。</w:t>
      </w:r>
    </w:p>
    <w:p w:rsidR="008C6821" w:rsidRDefault="008C6821" w:rsidP="00B81290">
      <w:pPr>
        <w:shd w:val="clear" w:color="auto" w:fill="FFFFFF"/>
        <w:spacing w:after="167" w:line="600" w:lineRule="exact"/>
        <w:ind w:firstLine="600"/>
        <w:rPr>
          <w:rFonts w:ascii="仿宋" w:eastAsia="仿宋" w:hAnsi="仿宋"/>
          <w:color w:val="000000"/>
          <w:szCs w:val="32"/>
        </w:rPr>
      </w:pPr>
      <w:r>
        <w:rPr>
          <w:rFonts w:ascii="仿宋" w:eastAsia="仿宋" w:hAnsi="仿宋" w:hint="eastAsia"/>
          <w:b/>
          <w:bCs/>
          <w:color w:val="000000"/>
          <w:szCs w:val="32"/>
        </w:rPr>
        <w:t>第十三条</w:t>
      </w:r>
      <w:r>
        <w:rPr>
          <w:rFonts w:ascii="仿宋" w:eastAsia="仿宋" w:hAnsi="仿宋"/>
          <w:color w:val="000000"/>
          <w:szCs w:val="32"/>
        </w:rPr>
        <w:t xml:space="preserve">  </w:t>
      </w:r>
      <w:r>
        <w:rPr>
          <w:rFonts w:ascii="仿宋" w:eastAsia="仿宋" w:hAnsi="仿宋" w:hint="eastAsia"/>
          <w:color w:val="000000"/>
          <w:szCs w:val="32"/>
        </w:rPr>
        <w:t>在竞价截止之日起，申购人原则上在5个工作日内登入网上竞价采购平台，按本细则规定的成交原则通过初选程序确定候选成交供应商。</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color w:val="000000"/>
          <w:szCs w:val="32"/>
        </w:rPr>
        <w:lastRenderedPageBreak/>
        <w:t xml:space="preserve">第十四条  </w:t>
      </w:r>
      <w:r>
        <w:rPr>
          <w:rFonts w:ascii="仿宋" w:eastAsia="仿宋" w:hAnsi="仿宋" w:hint="eastAsia"/>
          <w:szCs w:val="32"/>
        </w:rPr>
        <w:t>业务主管部门对申购人初选结果进行审核认可后，由招标采购中心在网上竞价采购平台发布竞价结果公告，并向成交供应商发出竞价结果通知书。</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color w:val="000000"/>
          <w:szCs w:val="32"/>
        </w:rPr>
        <w:t xml:space="preserve">第十五条  </w:t>
      </w:r>
      <w:r>
        <w:rPr>
          <w:rFonts w:ascii="仿宋" w:eastAsia="仿宋" w:hAnsi="仿宋" w:hint="eastAsia"/>
          <w:szCs w:val="32"/>
        </w:rPr>
        <w:t>业务主管部门完成竞价采购合同起草后，并经申购部门确认后，由学校授权招标采购中心签订竞价采购合同。</w:t>
      </w:r>
    </w:p>
    <w:p w:rsidR="008C6821" w:rsidRPr="00365B98" w:rsidRDefault="008C6821" w:rsidP="00B81290">
      <w:pPr>
        <w:shd w:val="clear" w:color="auto" w:fill="FFFFFF"/>
        <w:spacing w:before="156" w:after="156" w:line="600" w:lineRule="exact"/>
        <w:ind w:firstLine="602"/>
        <w:jc w:val="center"/>
        <w:rPr>
          <w:rStyle w:val="a9"/>
          <w:rFonts w:ascii="黑体" w:eastAsia="黑体" w:hAnsi="黑体" w:cs="黑体"/>
          <w:b w:val="0"/>
          <w:color w:val="000000"/>
        </w:rPr>
      </w:pPr>
      <w:r w:rsidRPr="00365B98">
        <w:rPr>
          <w:rStyle w:val="a9"/>
          <w:rFonts w:ascii="黑体" w:eastAsia="黑体" w:hAnsi="黑体" w:cs="黑体" w:hint="eastAsia"/>
          <w:b w:val="0"/>
          <w:color w:val="000000"/>
          <w:szCs w:val="32"/>
        </w:rPr>
        <w:t>第四章</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各方权责</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第十六条</w:t>
      </w:r>
      <w:r>
        <w:rPr>
          <w:rFonts w:ascii="仿宋" w:eastAsia="仿宋" w:hAnsi="仿宋"/>
          <w:color w:val="000000"/>
          <w:szCs w:val="32"/>
        </w:rPr>
        <w:t xml:space="preserve">  </w:t>
      </w:r>
      <w:r>
        <w:rPr>
          <w:rFonts w:ascii="仿宋" w:eastAsia="仿宋" w:hAnsi="仿宋" w:hint="eastAsia"/>
          <w:color w:val="000000"/>
          <w:szCs w:val="32"/>
        </w:rPr>
        <w:t>网上竞价采购平台对供应商实施注册准入制度，对供应商资质、信用等的真实性、合规性负责；网上竞价采购平台负责对供应商进行资质认证和材料审核；负责对供应商资质材料的定期年审及维护更新。</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第十七条</w:t>
      </w:r>
      <w:r>
        <w:rPr>
          <w:rFonts w:ascii="仿宋" w:eastAsia="仿宋" w:hAnsi="仿宋"/>
          <w:color w:val="000000"/>
          <w:szCs w:val="32"/>
        </w:rPr>
        <w:t xml:space="preserve">  </w:t>
      </w:r>
      <w:r>
        <w:rPr>
          <w:rFonts w:ascii="仿宋" w:eastAsia="仿宋" w:hAnsi="仿宋" w:hint="eastAsia"/>
          <w:color w:val="000000"/>
          <w:szCs w:val="32"/>
        </w:rPr>
        <w:t>在网上竞价采购平台在线注册的供应商应符合下列条件：</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（一）具有法人资格，能独立承担民事责任。</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（二）具有健全的财务会计制度。</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（三）具有良好的履约能力和商业信誉。</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（四）具有良好的售后服务和完善的技术保障。</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（五）有依法缴纳税收和社会保障资金的良好记录。</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第十八条</w:t>
      </w:r>
      <w:r>
        <w:rPr>
          <w:rFonts w:ascii="仿宋" w:eastAsia="仿宋" w:hAnsi="仿宋"/>
          <w:color w:val="000000"/>
          <w:szCs w:val="32"/>
        </w:rPr>
        <w:t xml:space="preserve">  </w:t>
      </w:r>
      <w:r>
        <w:rPr>
          <w:rFonts w:ascii="仿宋" w:eastAsia="仿宋" w:hAnsi="仿宋" w:hint="eastAsia"/>
          <w:color w:val="000000"/>
          <w:szCs w:val="32"/>
        </w:rPr>
        <w:t>供应商应恪守国家有关法律法规，诚信经营，</w:t>
      </w:r>
      <w:r>
        <w:rPr>
          <w:rFonts w:ascii="仿宋" w:eastAsia="仿宋" w:hAnsi="仿宋" w:hint="eastAsia"/>
          <w:color w:val="000000"/>
          <w:szCs w:val="32"/>
        </w:rPr>
        <w:lastRenderedPageBreak/>
        <w:t>以产品质量、价格及售后服务优势取胜，为采购人提供优质的产品和售后服务。</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第十九条</w:t>
      </w:r>
      <w:r>
        <w:rPr>
          <w:rFonts w:ascii="仿宋" w:eastAsia="仿宋" w:hAnsi="仿宋"/>
          <w:color w:val="000000"/>
          <w:szCs w:val="32"/>
        </w:rPr>
        <w:t xml:space="preserve">  </w:t>
      </w:r>
      <w:r>
        <w:rPr>
          <w:rFonts w:ascii="仿宋" w:eastAsia="仿宋" w:hAnsi="仿宋" w:hint="eastAsia"/>
          <w:color w:val="000000"/>
          <w:szCs w:val="32"/>
        </w:rPr>
        <w:t>供应商有下列情形之一的，可视违规情节轻重予以警告、责令限期整改、暂停或取消网上竞价资格等处理，供应商此次报价无效，同时承担相应的法律责任：</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（一）提供虚假材料骗取网上竞价采购会员资格；</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（二）提供来源不明、盗版、假冒伪劣等不合格、不合法产品；</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（三）报价不严肃或恶意报价而影响竞价工作正常进行；</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（四）采取不正当手段诋毁、排挤或串通其他供应商；</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（五）对采购人进行人身攻击</w:t>
      </w:r>
      <w:bookmarkStart w:id="5" w:name="OLE_LINK1"/>
      <w:r>
        <w:rPr>
          <w:rFonts w:ascii="仿宋" w:eastAsia="仿宋" w:hAnsi="仿宋" w:hint="eastAsia"/>
          <w:color w:val="000000"/>
          <w:szCs w:val="32"/>
        </w:rPr>
        <w:t>；</w:t>
      </w:r>
      <w:bookmarkEnd w:id="5"/>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（六）向采购人行贿或提供其他不正当利益；</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（七）成交后无正当理由拒绝签订合同；</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（八）存在重大违约行为；</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color w:val="000000"/>
          <w:szCs w:val="32"/>
        </w:rPr>
        <w:t>（九）发生其他违规或违约情况的。</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color w:val="000000"/>
          <w:szCs w:val="32"/>
        </w:rPr>
        <w:t xml:space="preserve">第二十条  </w:t>
      </w:r>
      <w:r>
        <w:rPr>
          <w:rFonts w:ascii="仿宋" w:eastAsia="仿宋" w:hAnsi="仿宋" w:hint="eastAsia"/>
          <w:szCs w:val="32"/>
        </w:rPr>
        <w:t>受到投诉并经查实的供应商在网上竞价采购平台信用评价为“黄牌”，对于受到投诉并经查实两次以上的供应商，网上竞价采购平台信用评价为”红牌”将其纳入黑名单，且三年内不得参加福建中医药大学网上竞价采购活</w:t>
      </w:r>
      <w:r>
        <w:rPr>
          <w:rFonts w:ascii="仿宋" w:eastAsia="仿宋" w:hAnsi="仿宋" w:hint="eastAsia"/>
          <w:szCs w:val="32"/>
        </w:rPr>
        <w:lastRenderedPageBreak/>
        <w:t>动。</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第二十一条</w:t>
      </w:r>
      <w:r>
        <w:rPr>
          <w:rFonts w:ascii="仿宋" w:eastAsia="仿宋" w:hAnsi="仿宋"/>
          <w:color w:val="000000"/>
          <w:szCs w:val="32"/>
        </w:rPr>
        <w:t xml:space="preserve">  </w:t>
      </w:r>
      <w:r>
        <w:rPr>
          <w:rFonts w:ascii="仿宋" w:eastAsia="仿宋" w:hAnsi="仿宋" w:hint="eastAsia"/>
          <w:color w:val="000000"/>
          <w:szCs w:val="32"/>
        </w:rPr>
        <w:t>与采购人存在法律纠纷的供应商，在纠纷未处理完成前该供应商不得参加网上竞价活动；纠纷处理完成后，采购人将视具体情况决定是否解除其网上竞价限制。</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第二十二条</w:t>
      </w:r>
      <w:r>
        <w:rPr>
          <w:rFonts w:ascii="仿宋" w:eastAsia="仿宋" w:hAnsi="仿宋"/>
          <w:color w:val="000000"/>
          <w:szCs w:val="32"/>
        </w:rPr>
        <w:t xml:space="preserve">  </w:t>
      </w:r>
      <w:r>
        <w:rPr>
          <w:rFonts w:ascii="仿宋" w:eastAsia="仿宋" w:hAnsi="仿宋" w:hint="eastAsia"/>
          <w:color w:val="000000"/>
          <w:szCs w:val="32"/>
        </w:rPr>
        <w:t>供应商应严格管理自己的账号、密码，用其竞价即等同于供应商承诺服从本办法约定的所有条款。</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第二十三条</w:t>
      </w:r>
      <w:r>
        <w:rPr>
          <w:rFonts w:ascii="仿宋" w:eastAsia="仿宋" w:hAnsi="仿宋"/>
          <w:color w:val="000000"/>
          <w:szCs w:val="32"/>
        </w:rPr>
        <w:t xml:space="preserve">  </w:t>
      </w:r>
      <w:r>
        <w:rPr>
          <w:rFonts w:ascii="仿宋" w:eastAsia="仿宋" w:hAnsi="仿宋" w:hint="eastAsia"/>
          <w:color w:val="000000"/>
          <w:szCs w:val="32"/>
        </w:rPr>
        <w:t>学校任何部门或个人不得将依规必须进行网上竞价的采购项目化整为零或者以其他方式规避竞价，凡是应进行网上竞价而未按规定进行竞价的项目，对当事人追究相应责任。</w:t>
      </w:r>
    </w:p>
    <w:p w:rsidR="008C6821" w:rsidRDefault="008C6821" w:rsidP="00B81290">
      <w:pPr>
        <w:shd w:val="clear" w:color="auto" w:fill="FFFFFF"/>
        <w:spacing w:after="167" w:line="600" w:lineRule="exact"/>
        <w:ind w:firstLine="600"/>
        <w:rPr>
          <w:rFonts w:ascii="仿宋" w:eastAsia="仿宋" w:hAnsi="仿宋"/>
          <w:szCs w:val="32"/>
        </w:rPr>
      </w:pPr>
      <w:r>
        <w:rPr>
          <w:rFonts w:ascii="仿宋" w:eastAsia="仿宋" w:hAnsi="仿宋" w:hint="eastAsia"/>
          <w:b/>
          <w:bCs/>
          <w:color w:val="000000"/>
          <w:szCs w:val="32"/>
        </w:rPr>
        <w:t xml:space="preserve">第二十四条  </w:t>
      </w:r>
      <w:r>
        <w:rPr>
          <w:rFonts w:ascii="仿宋" w:eastAsia="仿宋" w:hAnsi="仿宋" w:hint="eastAsia"/>
          <w:szCs w:val="32"/>
        </w:rPr>
        <w:t>学校纪检监察部门、审计部门加强对网上竞价采购的监督，对违规违法行为按规定严肃处理。招标采购中心接受供应商及申购人的质疑和投诉，并负责协调解决。</w:t>
      </w:r>
    </w:p>
    <w:p w:rsidR="008C6821" w:rsidRPr="00365B98" w:rsidRDefault="008C6821" w:rsidP="00B81290">
      <w:pPr>
        <w:shd w:val="clear" w:color="auto" w:fill="FFFFFF"/>
        <w:spacing w:before="156" w:after="156" w:line="600" w:lineRule="exact"/>
        <w:ind w:firstLine="602"/>
        <w:jc w:val="center"/>
        <w:rPr>
          <w:rStyle w:val="a9"/>
          <w:rFonts w:ascii="黑体" w:eastAsia="黑体" w:hAnsi="黑体"/>
          <w:color w:val="000000"/>
        </w:rPr>
      </w:pPr>
      <w:r w:rsidRPr="00365B98">
        <w:rPr>
          <w:rStyle w:val="a9"/>
          <w:rFonts w:ascii="黑体" w:eastAsia="黑体" w:hAnsi="黑体" w:cs="黑体" w:hint="eastAsia"/>
          <w:b w:val="0"/>
          <w:color w:val="000000"/>
          <w:szCs w:val="32"/>
        </w:rPr>
        <w:t>第五章</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附</w:t>
      </w:r>
      <w:r w:rsidRPr="00365B98">
        <w:rPr>
          <w:rStyle w:val="a9"/>
          <w:rFonts w:ascii="黑体" w:eastAsia="黑体" w:hAnsi="黑体" w:cs="黑体"/>
          <w:b w:val="0"/>
          <w:color w:val="000000"/>
          <w:szCs w:val="32"/>
        </w:rPr>
        <w:t xml:space="preserve"> </w:t>
      </w:r>
      <w:r w:rsidRPr="00365B98">
        <w:rPr>
          <w:rStyle w:val="a9"/>
          <w:rFonts w:ascii="黑体" w:eastAsia="黑体" w:hAnsi="黑体" w:cs="黑体" w:hint="eastAsia"/>
          <w:b w:val="0"/>
          <w:color w:val="000000"/>
          <w:szCs w:val="32"/>
        </w:rPr>
        <w:t>则</w:t>
      </w:r>
    </w:p>
    <w:p w:rsidR="008C6821" w:rsidRDefault="008C6821" w:rsidP="00B81290">
      <w:pPr>
        <w:shd w:val="clear" w:color="auto" w:fill="FFFFFF"/>
        <w:spacing w:after="167" w:line="600" w:lineRule="exact"/>
        <w:ind w:firstLine="600"/>
        <w:rPr>
          <w:rFonts w:ascii="仿宋" w:eastAsia="仿宋" w:hAnsi="仿宋"/>
          <w:color w:val="000000"/>
          <w:szCs w:val="32"/>
        </w:rPr>
      </w:pPr>
      <w:r>
        <w:rPr>
          <w:rFonts w:ascii="仿宋" w:eastAsia="仿宋" w:hAnsi="仿宋" w:hint="eastAsia"/>
          <w:b/>
          <w:bCs/>
          <w:color w:val="000000"/>
          <w:szCs w:val="32"/>
        </w:rPr>
        <w:t>第二十五条</w:t>
      </w:r>
      <w:r>
        <w:rPr>
          <w:rFonts w:ascii="仿宋" w:eastAsia="仿宋" w:hAnsi="仿宋"/>
          <w:color w:val="000000"/>
          <w:szCs w:val="32"/>
        </w:rPr>
        <w:t xml:space="preserve">  </w:t>
      </w:r>
      <w:r>
        <w:rPr>
          <w:rFonts w:ascii="仿宋" w:eastAsia="仿宋" w:hAnsi="仿宋" w:hint="eastAsia"/>
          <w:color w:val="000000"/>
          <w:szCs w:val="32"/>
        </w:rPr>
        <w:t>本细则自发布之日起施行。原《福建中医药大学网上竞价采购实施细则》（闽中医办〔</w:t>
      </w:r>
      <w:r>
        <w:rPr>
          <w:rFonts w:ascii="仿宋" w:eastAsia="仿宋" w:hAnsi="仿宋"/>
          <w:color w:val="000000"/>
          <w:szCs w:val="32"/>
        </w:rPr>
        <w:t>2022〕11号）同时废止。本细则实行期间若遇上级政策调整的，依照上级新颁布的政策法规执行。</w:t>
      </w:r>
    </w:p>
    <w:p w:rsidR="008C6821" w:rsidRDefault="008C6821" w:rsidP="00B81290">
      <w:pPr>
        <w:shd w:val="clear" w:color="auto" w:fill="FFFFFF"/>
        <w:spacing w:after="167" w:line="600" w:lineRule="exact"/>
        <w:ind w:firstLine="600"/>
        <w:rPr>
          <w:rFonts w:ascii="仿宋" w:eastAsia="仿宋" w:hAnsi="仿宋"/>
          <w:color w:val="666666"/>
          <w:szCs w:val="32"/>
        </w:rPr>
      </w:pPr>
      <w:r>
        <w:rPr>
          <w:rFonts w:ascii="仿宋" w:eastAsia="仿宋" w:hAnsi="仿宋" w:hint="eastAsia"/>
          <w:b/>
          <w:bCs/>
          <w:color w:val="000000"/>
          <w:szCs w:val="32"/>
        </w:rPr>
        <w:t>第二十六条</w:t>
      </w:r>
      <w:r>
        <w:rPr>
          <w:rFonts w:ascii="仿宋" w:eastAsia="仿宋" w:hAnsi="仿宋" w:hint="eastAsia"/>
          <w:color w:val="000000"/>
          <w:szCs w:val="32"/>
        </w:rPr>
        <w:t xml:space="preserve"> </w:t>
      </w:r>
      <w:r>
        <w:rPr>
          <w:rFonts w:ascii="仿宋" w:eastAsia="仿宋" w:hAnsi="仿宋"/>
          <w:color w:val="000000"/>
          <w:szCs w:val="32"/>
        </w:rPr>
        <w:t xml:space="preserve"> </w:t>
      </w:r>
      <w:r>
        <w:rPr>
          <w:rFonts w:ascii="仿宋" w:eastAsia="仿宋" w:hAnsi="仿宋" w:hint="eastAsia"/>
          <w:szCs w:val="32"/>
        </w:rPr>
        <w:t>本细则由招标采购中心负责解释说明。</w:t>
      </w:r>
      <w:bookmarkEnd w:id="4"/>
    </w:p>
    <w:p w:rsidR="009A765E" w:rsidRPr="0005706A" w:rsidRDefault="009A765E" w:rsidP="00DF47EF">
      <w:pPr>
        <w:rPr>
          <w:rFonts w:ascii="仿宋" w:eastAsia="仿宋" w:hAnsi="仿宋"/>
        </w:rPr>
      </w:pPr>
    </w:p>
    <w:p w:rsidR="006D6E3C" w:rsidRPr="0005706A" w:rsidRDefault="006D6E3C" w:rsidP="00E01133">
      <w:pPr>
        <w:rPr>
          <w:rFonts w:ascii="仿宋" w:eastAsia="仿宋" w:hAnsi="仿宋"/>
          <w:b/>
          <w:bCs/>
          <w:color w:val="FF0000"/>
          <w:spacing w:val="30"/>
          <w:szCs w:val="32"/>
          <w:u w:val="thick"/>
        </w:rPr>
      </w:pPr>
    </w:p>
    <w:p w:rsidR="006D6E3C" w:rsidRDefault="006D6E3C" w:rsidP="00E01133">
      <w:pPr>
        <w:rPr>
          <w:rFonts w:ascii="仿宋" w:eastAsia="仿宋" w:hAnsi="仿宋"/>
          <w:b/>
          <w:bCs/>
          <w:spacing w:val="30"/>
          <w:sz w:val="28"/>
          <w:szCs w:val="28"/>
          <w:u w:val="thick"/>
        </w:rPr>
      </w:pPr>
      <w:bookmarkStart w:id="6" w:name="copy_to"/>
      <w:bookmarkEnd w:id="6"/>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Default="00B81290" w:rsidP="00E01133">
      <w:pPr>
        <w:rPr>
          <w:rFonts w:ascii="仿宋" w:eastAsia="仿宋" w:hAnsi="仿宋"/>
          <w:b/>
          <w:bCs/>
          <w:spacing w:val="30"/>
          <w:sz w:val="28"/>
          <w:szCs w:val="28"/>
          <w:u w:val="thick"/>
        </w:rPr>
      </w:pPr>
    </w:p>
    <w:p w:rsidR="00B81290" w:rsidRPr="007404F7" w:rsidRDefault="00B81290" w:rsidP="00E01133">
      <w:pPr>
        <w:rPr>
          <w:rFonts w:ascii="仿宋" w:eastAsia="仿宋" w:hAnsi="仿宋"/>
          <w:b/>
          <w:bCs/>
          <w:spacing w:val="30"/>
          <w:sz w:val="28"/>
          <w:szCs w:val="28"/>
          <w:u w:val="thick"/>
        </w:rPr>
      </w:pPr>
    </w:p>
    <w:tbl>
      <w:tblPr>
        <w:tblW w:w="0" w:type="auto"/>
        <w:tblInd w:w="108" w:type="dxa"/>
        <w:tblBorders>
          <w:top w:val="single" w:sz="8" w:space="0" w:color="auto"/>
          <w:bottom w:val="single" w:sz="8" w:space="0" w:color="auto"/>
        </w:tblBorders>
        <w:tblLook w:val="0000" w:firstRow="0" w:lastRow="0" w:firstColumn="0" w:lastColumn="0" w:noHBand="0" w:noVBand="0"/>
      </w:tblPr>
      <w:tblGrid>
        <w:gridCol w:w="8873"/>
      </w:tblGrid>
      <w:tr w:rsidR="00B430AB" w:rsidRPr="00C7237E" w:rsidTr="00B430AB">
        <w:trPr>
          <w:trHeight w:val="430"/>
        </w:trPr>
        <w:tc>
          <w:tcPr>
            <w:tcW w:w="8873" w:type="dxa"/>
          </w:tcPr>
          <w:p w:rsidR="00E01133" w:rsidRPr="00C7237E" w:rsidRDefault="00E01133" w:rsidP="00915CA5">
            <w:pPr>
              <w:tabs>
                <w:tab w:val="left" w:pos="216"/>
                <w:tab w:val="left" w:pos="8478"/>
              </w:tabs>
              <w:spacing w:line="600" w:lineRule="exact"/>
              <w:rPr>
                <w:rFonts w:ascii="仿宋" w:eastAsia="仿宋" w:hAnsi="仿宋"/>
                <w:sz w:val="28"/>
                <w:szCs w:val="28"/>
              </w:rPr>
            </w:pPr>
            <w:r w:rsidRPr="00C7237E">
              <w:rPr>
                <w:rFonts w:ascii="仿宋" w:eastAsia="仿宋" w:hAnsi="仿宋"/>
                <w:sz w:val="28"/>
                <w:szCs w:val="28"/>
              </w:rPr>
              <w:t>福建中医</w:t>
            </w:r>
            <w:r w:rsidR="00245974" w:rsidRPr="00C7237E">
              <w:rPr>
                <w:rFonts w:ascii="仿宋" w:eastAsia="仿宋" w:hAnsi="仿宋" w:hint="eastAsia"/>
                <w:sz w:val="28"/>
                <w:szCs w:val="28"/>
              </w:rPr>
              <w:t>药大学</w:t>
            </w:r>
            <w:r w:rsidR="00103E79" w:rsidRPr="00C7237E">
              <w:rPr>
                <w:rFonts w:ascii="仿宋" w:eastAsia="仿宋" w:hAnsi="仿宋" w:hint="eastAsia"/>
                <w:sz w:val="28"/>
                <w:szCs w:val="28"/>
              </w:rPr>
              <w:t>办公室</w:t>
            </w:r>
            <w:r w:rsidRPr="00C7237E">
              <w:rPr>
                <w:rFonts w:ascii="仿宋" w:eastAsia="仿宋" w:hAnsi="仿宋"/>
                <w:sz w:val="28"/>
                <w:szCs w:val="28"/>
              </w:rPr>
              <w:t xml:space="preserve">   </w:t>
            </w:r>
            <w:r w:rsidRPr="00C7237E">
              <w:rPr>
                <w:rFonts w:ascii="仿宋" w:eastAsia="仿宋" w:hAnsi="仿宋" w:hint="eastAsia"/>
                <w:sz w:val="28"/>
                <w:szCs w:val="28"/>
              </w:rPr>
              <w:t xml:space="preserve"> </w:t>
            </w:r>
            <w:r w:rsidRPr="00C7237E">
              <w:rPr>
                <w:rFonts w:ascii="仿宋" w:eastAsia="仿宋" w:hAnsi="仿宋"/>
                <w:sz w:val="28"/>
                <w:szCs w:val="28"/>
              </w:rPr>
              <w:t xml:space="preserve">     </w:t>
            </w:r>
            <w:r w:rsidRPr="00C7237E">
              <w:rPr>
                <w:rFonts w:ascii="仿宋" w:eastAsia="仿宋" w:hAnsi="仿宋" w:hint="eastAsia"/>
                <w:sz w:val="28"/>
                <w:szCs w:val="28"/>
              </w:rPr>
              <w:t xml:space="preserve"> </w:t>
            </w:r>
            <w:r w:rsidR="001A3F9E" w:rsidRPr="00C7237E">
              <w:rPr>
                <w:rFonts w:ascii="仿宋" w:eastAsia="仿宋" w:hAnsi="仿宋" w:hint="eastAsia"/>
                <w:sz w:val="28"/>
                <w:szCs w:val="28"/>
              </w:rPr>
              <w:t xml:space="preserve">      </w:t>
            </w:r>
            <w:r w:rsidR="00B81290">
              <w:rPr>
                <w:rFonts w:ascii="仿宋" w:eastAsia="仿宋" w:hAnsi="仿宋" w:hint="eastAsia"/>
                <w:sz w:val="28"/>
                <w:szCs w:val="28"/>
              </w:rPr>
              <w:t xml:space="preserve">      </w:t>
            </w:r>
            <w:r w:rsidR="00915CA5" w:rsidRPr="00C7237E">
              <w:rPr>
                <w:rFonts w:ascii="仿宋" w:eastAsia="仿宋" w:hAnsi="仿宋" w:hint="eastAsia"/>
                <w:sz w:val="28"/>
                <w:szCs w:val="28"/>
              </w:rPr>
              <w:t xml:space="preserve"> </w:t>
            </w:r>
            <w:r w:rsidR="00B81290">
              <w:rPr>
                <w:rFonts w:ascii="仿宋" w:eastAsia="仿宋" w:hAnsi="仿宋"/>
                <w:sz w:val="28"/>
                <w:szCs w:val="28"/>
              </w:rPr>
              <w:t>2025</w:t>
            </w:r>
            <w:r w:rsidR="00B81290">
              <w:rPr>
                <w:rFonts w:ascii="仿宋" w:eastAsia="仿宋" w:hAnsi="仿宋" w:hint="eastAsia"/>
                <w:sz w:val="28"/>
                <w:szCs w:val="28"/>
              </w:rPr>
              <w:t>年6月18日</w:t>
            </w:r>
            <w:r w:rsidRPr="00C7237E">
              <w:rPr>
                <w:rFonts w:ascii="仿宋" w:eastAsia="仿宋" w:hAnsi="仿宋"/>
                <w:sz w:val="28"/>
                <w:szCs w:val="28"/>
              </w:rPr>
              <w:t>印发</w:t>
            </w:r>
          </w:p>
        </w:tc>
      </w:tr>
    </w:tbl>
    <w:p w:rsidR="0044728E" w:rsidRPr="00B81290" w:rsidRDefault="0044728E">
      <w:pPr>
        <w:pStyle w:val="a0"/>
        <w:kinsoku w:val="0"/>
        <w:wordWrap w:val="0"/>
        <w:overflowPunct w:val="0"/>
        <w:autoSpaceDE w:val="0"/>
        <w:autoSpaceDN w:val="0"/>
        <w:adjustRightInd w:val="0"/>
        <w:snapToGrid w:val="0"/>
        <w:ind w:firstLine="0"/>
        <w:rPr>
          <w:rFonts w:ascii="方正仿宋_GBK" w:eastAsia="方正仿宋_GBK"/>
          <w:sz w:val="10"/>
        </w:rPr>
      </w:pPr>
    </w:p>
    <w:sectPr w:rsidR="0044728E" w:rsidRPr="00B81290" w:rsidSect="00D5011D">
      <w:footerReference w:type="even" r:id="rId7"/>
      <w:footerReference w:type="default" r:id="rId8"/>
      <w:pgSz w:w="11907" w:h="16840" w:code="9"/>
      <w:pgMar w:top="2098" w:right="1474" w:bottom="1985" w:left="1588" w:header="851" w:footer="992" w:gutter="0"/>
      <w:cols w:space="425"/>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5FF" w:rsidRDefault="008405FF">
      <w:r>
        <w:separator/>
      </w:r>
    </w:p>
  </w:endnote>
  <w:endnote w:type="continuationSeparator" w:id="0">
    <w:p w:rsidR="008405FF" w:rsidRDefault="00840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0" w:usb1="00000000" w:usb2="00000000" w:usb3="00000000" w:csb0="0006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舒体">
    <w:panose1 w:val="02010601030101010101"/>
    <w:charset w:val="86"/>
    <w:family w:val="auto"/>
    <w:pitch w:val="variable"/>
    <w:sig w:usb0="00000003"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方正仿宋_GBK">
    <w:altName w:val="黑体"/>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D97" w:rsidRDefault="00B21D97">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rsidR="00B21D97" w:rsidRDefault="00B21D97">
    <w:pPr>
      <w:pStyle w:val="a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D97" w:rsidRDefault="00B21D97">
    <w:pPr>
      <w:pStyle w:val="a4"/>
      <w:framePr w:wrap="around" w:vAnchor="text" w:hAnchor="margin" w:xAlign="outside" w:y="1"/>
      <w:rPr>
        <w:rStyle w:val="a5"/>
        <w:sz w:val="28"/>
      </w:rPr>
    </w:pPr>
    <w:r>
      <w:rPr>
        <w:rStyle w:val="a5"/>
        <w:rFonts w:hint="eastAsia"/>
        <w:sz w:val="28"/>
      </w:rPr>
      <w:t>—</w:t>
    </w:r>
    <w:r>
      <w:rPr>
        <w:rStyle w:val="a5"/>
        <w:sz w:val="28"/>
      </w:rPr>
      <w:fldChar w:fldCharType="begin"/>
    </w:r>
    <w:r>
      <w:rPr>
        <w:rStyle w:val="a5"/>
        <w:sz w:val="28"/>
      </w:rPr>
      <w:instrText xml:space="preserve">PAGE  </w:instrText>
    </w:r>
    <w:r>
      <w:rPr>
        <w:rStyle w:val="a5"/>
        <w:sz w:val="28"/>
      </w:rPr>
      <w:fldChar w:fldCharType="separate"/>
    </w:r>
    <w:r w:rsidR="003269DF">
      <w:rPr>
        <w:rStyle w:val="a5"/>
        <w:noProof/>
        <w:sz w:val="28"/>
      </w:rPr>
      <w:t>1</w:t>
    </w:r>
    <w:r>
      <w:rPr>
        <w:rStyle w:val="a5"/>
        <w:sz w:val="28"/>
      </w:rPr>
      <w:fldChar w:fldCharType="end"/>
    </w:r>
    <w:r>
      <w:rPr>
        <w:rStyle w:val="a5"/>
        <w:rFonts w:hint="eastAsia"/>
        <w:sz w:val="28"/>
      </w:rPr>
      <w:t>—</w:t>
    </w:r>
  </w:p>
  <w:p w:rsidR="00B21D97" w:rsidRDefault="00B21D97">
    <w:pPr>
      <w:pStyle w:val="a4"/>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5FF" w:rsidRDefault="008405FF">
      <w:r>
        <w:separator/>
      </w:r>
    </w:p>
  </w:footnote>
  <w:footnote w:type="continuationSeparator" w:id="0">
    <w:p w:rsidR="008405FF" w:rsidRDefault="00840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bzVlQcOggAEqNEyudG8LFpudybXo2WwgBBmSTnWgf65L0gCjWx8UI0BAZXw8PJlR5D6+tM/yrUhaDxBKo0TfAw==" w:salt="hlYe/1bUfPypVEZbuBABzA=="/>
  <w:defaultTabStop w:val="425"/>
  <w:drawingGridHorizontalSpacing w:val="20"/>
  <w:drawingGridVerticalSpacing w:val="20"/>
  <w:displayHorizontalDrawingGridEvery w:val="0"/>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umentID" w:val="{83FBD950-B7EC-4832-ABFE-BC7F3C5107AA}"/>
    <w:docVar w:name="DocumentName" w:val="temp36294896"/>
  </w:docVars>
  <w:rsids>
    <w:rsidRoot w:val="003A7A9D"/>
    <w:rsid w:val="000302F0"/>
    <w:rsid w:val="00036160"/>
    <w:rsid w:val="0005706A"/>
    <w:rsid w:val="00072E21"/>
    <w:rsid w:val="000B5ED2"/>
    <w:rsid w:val="000F3560"/>
    <w:rsid w:val="000F59BF"/>
    <w:rsid w:val="00103E79"/>
    <w:rsid w:val="0014583C"/>
    <w:rsid w:val="001643A3"/>
    <w:rsid w:val="00193614"/>
    <w:rsid w:val="001A04B2"/>
    <w:rsid w:val="001A3F9E"/>
    <w:rsid w:val="001B12B1"/>
    <w:rsid w:val="001D7739"/>
    <w:rsid w:val="00224EAB"/>
    <w:rsid w:val="00245974"/>
    <w:rsid w:val="00247D6D"/>
    <w:rsid w:val="00261282"/>
    <w:rsid w:val="0026318D"/>
    <w:rsid w:val="00266BCC"/>
    <w:rsid w:val="00284812"/>
    <w:rsid w:val="002A41FD"/>
    <w:rsid w:val="002B0612"/>
    <w:rsid w:val="002B7E8F"/>
    <w:rsid w:val="0030007E"/>
    <w:rsid w:val="0031320C"/>
    <w:rsid w:val="003269DF"/>
    <w:rsid w:val="00331FA6"/>
    <w:rsid w:val="00351499"/>
    <w:rsid w:val="00393167"/>
    <w:rsid w:val="00397534"/>
    <w:rsid w:val="003A08FD"/>
    <w:rsid w:val="003A4E64"/>
    <w:rsid w:val="003A7A9D"/>
    <w:rsid w:val="003C5326"/>
    <w:rsid w:val="0044728E"/>
    <w:rsid w:val="00484237"/>
    <w:rsid w:val="00484CC3"/>
    <w:rsid w:val="004B55D0"/>
    <w:rsid w:val="004C075E"/>
    <w:rsid w:val="004F2BC2"/>
    <w:rsid w:val="005028A6"/>
    <w:rsid w:val="00515477"/>
    <w:rsid w:val="005436ED"/>
    <w:rsid w:val="005441F9"/>
    <w:rsid w:val="00556B64"/>
    <w:rsid w:val="00564209"/>
    <w:rsid w:val="00565345"/>
    <w:rsid w:val="005662CA"/>
    <w:rsid w:val="0057189F"/>
    <w:rsid w:val="0057290E"/>
    <w:rsid w:val="005B34C3"/>
    <w:rsid w:val="005C528A"/>
    <w:rsid w:val="0060708C"/>
    <w:rsid w:val="0066189B"/>
    <w:rsid w:val="006722EC"/>
    <w:rsid w:val="00682806"/>
    <w:rsid w:val="00683639"/>
    <w:rsid w:val="0068606C"/>
    <w:rsid w:val="006A5D1F"/>
    <w:rsid w:val="006C2A89"/>
    <w:rsid w:val="006D3466"/>
    <w:rsid w:val="006D6E3C"/>
    <w:rsid w:val="006E7513"/>
    <w:rsid w:val="006F0967"/>
    <w:rsid w:val="00720DB9"/>
    <w:rsid w:val="00731677"/>
    <w:rsid w:val="007404F7"/>
    <w:rsid w:val="00741DE1"/>
    <w:rsid w:val="007D73FB"/>
    <w:rsid w:val="00803E71"/>
    <w:rsid w:val="00806217"/>
    <w:rsid w:val="00811386"/>
    <w:rsid w:val="008405FF"/>
    <w:rsid w:val="00845020"/>
    <w:rsid w:val="0089460B"/>
    <w:rsid w:val="00897FFA"/>
    <w:rsid w:val="008C6821"/>
    <w:rsid w:val="008D3544"/>
    <w:rsid w:val="008D7CEF"/>
    <w:rsid w:val="009108DC"/>
    <w:rsid w:val="00915CA5"/>
    <w:rsid w:val="00942090"/>
    <w:rsid w:val="00950887"/>
    <w:rsid w:val="00981382"/>
    <w:rsid w:val="009A765E"/>
    <w:rsid w:val="009E33BC"/>
    <w:rsid w:val="00A079B3"/>
    <w:rsid w:val="00A91994"/>
    <w:rsid w:val="00A948F8"/>
    <w:rsid w:val="00AA70A6"/>
    <w:rsid w:val="00AB02EB"/>
    <w:rsid w:val="00B2048F"/>
    <w:rsid w:val="00B21D97"/>
    <w:rsid w:val="00B430AB"/>
    <w:rsid w:val="00B71304"/>
    <w:rsid w:val="00B81290"/>
    <w:rsid w:val="00B94311"/>
    <w:rsid w:val="00BA134F"/>
    <w:rsid w:val="00BE044F"/>
    <w:rsid w:val="00BF17BD"/>
    <w:rsid w:val="00BF57E0"/>
    <w:rsid w:val="00C70ABF"/>
    <w:rsid w:val="00C7237E"/>
    <w:rsid w:val="00C84E66"/>
    <w:rsid w:val="00C859F2"/>
    <w:rsid w:val="00CA3BC2"/>
    <w:rsid w:val="00CA56B7"/>
    <w:rsid w:val="00CD1A81"/>
    <w:rsid w:val="00D5011D"/>
    <w:rsid w:val="00D50804"/>
    <w:rsid w:val="00D66D34"/>
    <w:rsid w:val="00D75609"/>
    <w:rsid w:val="00DB05C2"/>
    <w:rsid w:val="00DB6B16"/>
    <w:rsid w:val="00DE3D73"/>
    <w:rsid w:val="00DF47EF"/>
    <w:rsid w:val="00E01133"/>
    <w:rsid w:val="00E06D62"/>
    <w:rsid w:val="00E30F64"/>
    <w:rsid w:val="00E35F08"/>
    <w:rsid w:val="00E41E6B"/>
    <w:rsid w:val="00E661BE"/>
    <w:rsid w:val="00E83C11"/>
    <w:rsid w:val="00E93048"/>
    <w:rsid w:val="00E977C2"/>
    <w:rsid w:val="00EB1713"/>
    <w:rsid w:val="00EC6982"/>
    <w:rsid w:val="00EE3F33"/>
    <w:rsid w:val="00EF7678"/>
    <w:rsid w:val="00F169DA"/>
    <w:rsid w:val="00F316A9"/>
    <w:rsid w:val="00F51351"/>
    <w:rsid w:val="00F558F0"/>
    <w:rsid w:val="00F712E0"/>
    <w:rsid w:val="00FC4003"/>
    <w:rsid w:val="00FC6BE6"/>
    <w:rsid w:val="00FD4C99"/>
    <w:rsid w:val="00FE17F4"/>
    <w:rsid w:val="00FE1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30F9E665-E6E4-486E-AB04-AAA99C39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rPr>
  </w:style>
  <w:style w:type="paragraph" w:styleId="1">
    <w:name w:val="heading 1"/>
    <w:basedOn w:val="a"/>
    <w:next w:val="a"/>
    <w:qFormat/>
    <w:pPr>
      <w:keepNext/>
      <w:keepLines/>
      <w:spacing w:before="120" w:after="120"/>
      <w:outlineLvl w:val="0"/>
    </w:pPr>
    <w:rPr>
      <w:rFonts w:eastAsia="黑体"/>
      <w:kern w:val="36"/>
      <w:sz w:val="36"/>
    </w:rPr>
  </w:style>
  <w:style w:type="paragraph" w:styleId="2">
    <w:name w:val="heading 2"/>
    <w:basedOn w:val="a"/>
    <w:next w:val="a0"/>
    <w:qFormat/>
    <w:pPr>
      <w:adjustRightInd w:val="0"/>
      <w:spacing w:before="60" w:after="60"/>
      <w:outlineLvl w:val="1"/>
    </w:pPr>
    <w:rPr>
      <w:rFonts w:ascii="Arial" w:eastAsia="黑体" w:hAnsi="Arial"/>
    </w:rPr>
  </w:style>
  <w:style w:type="paragraph" w:styleId="3">
    <w:name w:val="heading 3"/>
    <w:basedOn w:val="a"/>
    <w:next w:val="a0"/>
    <w:link w:val="30"/>
    <w:uiPriority w:val="9"/>
    <w:qFormat/>
    <w:pPr>
      <w:adjustRightInd w:val="0"/>
      <w:spacing w:before="60" w:after="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420"/>
    </w:pPr>
  </w:style>
  <w:style w:type="paragraph" w:styleId="a4">
    <w:name w:val="footer"/>
    <w:basedOn w:val="a"/>
    <w:pPr>
      <w:tabs>
        <w:tab w:val="center" w:pos="4153"/>
        <w:tab w:val="right" w:pos="8306"/>
      </w:tabs>
      <w:snapToGrid w:val="0"/>
      <w:jc w:val="left"/>
    </w:pPr>
    <w:rPr>
      <w:sz w:val="18"/>
    </w:rPr>
  </w:style>
  <w:style w:type="character" w:styleId="a5">
    <w:name w:val="page number"/>
    <w:basedOn w:val="a1"/>
  </w:style>
  <w:style w:type="paragraph" w:styleId="a6">
    <w:name w:val="Document Map"/>
    <w:basedOn w:val="a"/>
    <w:semiHidden/>
    <w:pPr>
      <w:shd w:val="clear" w:color="auto" w:fill="000080"/>
    </w:pPr>
  </w:style>
  <w:style w:type="paragraph" w:styleId="a7">
    <w:name w:val="header"/>
    <w:basedOn w:val="a"/>
    <w:pPr>
      <w:pBdr>
        <w:bottom w:val="single" w:sz="6" w:space="1" w:color="auto"/>
      </w:pBdr>
      <w:tabs>
        <w:tab w:val="center" w:pos="4153"/>
        <w:tab w:val="right" w:pos="8306"/>
      </w:tabs>
      <w:snapToGrid w:val="0"/>
      <w:jc w:val="center"/>
    </w:pPr>
    <w:rPr>
      <w:sz w:val="18"/>
    </w:rPr>
  </w:style>
  <w:style w:type="paragraph" w:styleId="a8">
    <w:name w:val="Body Text"/>
    <w:basedOn w:val="a"/>
    <w:pPr>
      <w:jc w:val="center"/>
    </w:pPr>
    <w:rPr>
      <w:rFonts w:ascii="方正舒体"/>
      <w:b/>
      <w:color w:val="FF0000"/>
      <w:spacing w:val="80"/>
      <w:sz w:val="96"/>
    </w:rPr>
  </w:style>
  <w:style w:type="character" w:styleId="a9">
    <w:name w:val="Strong"/>
    <w:uiPriority w:val="22"/>
    <w:qFormat/>
    <w:rsid w:val="008C6821"/>
    <w:rPr>
      <w:b/>
      <w:bCs/>
    </w:rPr>
  </w:style>
  <w:style w:type="character" w:customStyle="1" w:styleId="30">
    <w:name w:val="标题 3 字符"/>
    <w:link w:val="3"/>
    <w:uiPriority w:val="9"/>
    <w:qFormat/>
    <w:rsid w:val="008C6821"/>
    <w:rPr>
      <w:rFonts w:eastAsia="仿宋_GB2312"/>
      <w:b/>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dministrator.LIUXIU\&#26700;&#38754;\&#38498;&#21457;&#2599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院发文</Template>
  <TotalTime>0</TotalTime>
  <Pages>10</Pages>
  <Words>535</Words>
  <Characters>3052</Characters>
  <Application>Microsoft Office Word</Application>
  <DocSecurity>0</DocSecurity>
  <Lines>25</Lines>
  <Paragraphs>7</Paragraphs>
  <ScaleCrop>false</ScaleCrop>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郭大军</dc:creator>
  <cp:keywords/>
  <cp:lastModifiedBy>林如</cp:lastModifiedBy>
  <cp:revision>3</cp:revision>
  <cp:lastPrinted>2001-05-16T09:20:00Z</cp:lastPrinted>
  <dcterms:created xsi:type="dcterms:W3CDTF">2025-06-19T08:47:00Z</dcterms:created>
  <dcterms:modified xsi:type="dcterms:W3CDTF">2025-06-19T08:51:00Z</dcterms:modified>
</cp:coreProperties>
</file>